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r>
        <w:rPr>
          <w:rFonts w:ascii="Book Antiqua" w:hAnsi="Book Antiqua" w:cs="Book Antiqua"/>
          <w:color w:val="000000"/>
          <w:sz w:val="28"/>
          <w:szCs w:val="28"/>
        </w:rPr>
        <w:t>The Horatio Alger scholarship program has a long history in the US, but it is relatively new in Canada (started 5 or 6 years ago).  Essentially, people get inducted into the Horatio Alger Association because of their life achievements (Wayne Gretzky is one Canadian Inductee, and Oprah Winfrey is one US inductee), and while there is no membership fee, the inductees are expected to make donations to the Scholarship fund.</w:t>
      </w: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r>
        <w:rPr>
          <w:rFonts w:ascii="Book Antiqua" w:hAnsi="Book Antiqua" w:cs="Book Antiqua"/>
          <w:color w:val="000000"/>
          <w:sz w:val="28"/>
          <w:szCs w:val="28"/>
        </w:rPr>
        <w:t xml:space="preserve">Over the last 4 years more than $100 M has been awarded in the US.  In Canada there is now a $10 M fund and the group is expanding to all provinces and territories in Canada.  The program has been available in Ontario for 5 years, and was expanded to Alberta and BC 2 years ago.  There is now enough money to expand all across Canada, and the group really wants to have a big representation from NL this year.  </w:t>
      </w: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r>
        <w:rPr>
          <w:rFonts w:ascii="Book Antiqua" w:hAnsi="Book Antiqua" w:cs="Book Antiqua"/>
          <w:color w:val="000000"/>
          <w:sz w:val="28"/>
          <w:szCs w:val="28"/>
        </w:rPr>
        <w:t>T</w:t>
      </w:r>
      <w:r>
        <w:rPr>
          <w:rFonts w:ascii="Book Antiqua" w:hAnsi="Book Antiqua" w:cs="Book Antiqua"/>
          <w:b/>
          <w:bCs/>
          <w:color w:val="000000"/>
          <w:sz w:val="28"/>
          <w:szCs w:val="28"/>
        </w:rPr>
        <w:t xml:space="preserve">his scholarship program is available to students in level 3 who are eligible to graduate in the current school year, and who plan to attend a post-secondary institution to pursue something in business/entrepreneurship. </w:t>
      </w:r>
      <w:r>
        <w:rPr>
          <w:rFonts w:ascii="Book Antiqua" w:hAnsi="Book Antiqua" w:cs="Book Antiqua"/>
          <w:color w:val="000000"/>
          <w:sz w:val="28"/>
          <w:szCs w:val="28"/>
        </w:rPr>
        <w:t xml:space="preserve"> The application process is very simple compared to other application processes, and the criteria include academic performance as well as evidence of overcoming adversity and a demonstration of financial need.  There are 80 scholarships of $5,000 each across Canada, and there are also 5 scholarships at $10,000.00 each, which includes a trip to Washington, D.C. for a week long experience for the induction of new members to the US and Canadian Foundations. </w:t>
      </w: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r>
        <w:rPr>
          <w:rFonts w:ascii="Book Antiqua" w:hAnsi="Book Antiqua" w:cs="Book Antiqua"/>
          <w:color w:val="000000"/>
          <w:sz w:val="28"/>
          <w:szCs w:val="28"/>
        </w:rPr>
        <w:t xml:space="preserve">In addition to these scholarships, there are 45 more scholarships (he said 35 in our meeting, but indicates 45 below) from Fairfax Financial at $5,000 for a pre-determined list of post-secondary schools that includes MUN and CNA.  Essentially, the Fairfax scholarship program is from the owner of BlackBerry, who has now been inducted into the HA Foundation, and his program is now being rolled into the HA foundation but currently still requires a separate application process. </w:t>
      </w: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r>
        <w:rPr>
          <w:rFonts w:ascii="Book Antiqua" w:hAnsi="Book Antiqua" w:cs="Book Antiqua"/>
          <w:color w:val="000000"/>
          <w:sz w:val="28"/>
          <w:szCs w:val="28"/>
        </w:rPr>
        <w:t xml:space="preserve">The application process is now open and closes at the end of October.  This seems like an excellent opportunity for our students, especially given that the HA foundation wants to ensure there are winners from NL this year.  </w:t>
      </w: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r>
        <w:rPr>
          <w:rFonts w:ascii="Book Antiqua" w:hAnsi="Book Antiqua" w:cs="Book Antiqua"/>
          <w:color w:val="000000"/>
          <w:sz w:val="28"/>
          <w:szCs w:val="28"/>
        </w:rPr>
        <w:lastRenderedPageBreak/>
        <w:t xml:space="preserve">There is lots of useful information on line re: the program and processes, as well as some profiles of previous scholarship winners that will prove useful for guidance counselors and their students who may be considering applying.  </w:t>
      </w:r>
    </w:p>
    <w:p w:rsidR="00F243EA" w:rsidRDefault="00F243EA" w:rsidP="00F243EA">
      <w:pPr>
        <w:autoSpaceDE w:val="0"/>
        <w:autoSpaceDN w:val="0"/>
        <w:adjustRightInd w:val="0"/>
        <w:spacing w:after="0" w:line="240" w:lineRule="auto"/>
        <w:rPr>
          <w:rFonts w:ascii="Book Antiqua" w:hAnsi="Book Antiqua" w:cs="Book Antiqua"/>
          <w:color w:val="000000"/>
          <w:sz w:val="24"/>
          <w:szCs w:val="24"/>
        </w:rPr>
      </w:pP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r>
        <w:rPr>
          <w:rFonts w:ascii="Book Antiqua" w:hAnsi="Book Antiqua" w:cs="Book Antiqua"/>
          <w:color w:val="000000"/>
          <w:sz w:val="28"/>
          <w:szCs w:val="28"/>
        </w:rPr>
        <w:t xml:space="preserve">The online application process is now open. It is available at: </w:t>
      </w:r>
      <w:hyperlink r:id="rId5" w:history="1">
        <w:r>
          <w:rPr>
            <w:rFonts w:ascii="Book Antiqua" w:hAnsi="Book Antiqua" w:cs="Book Antiqua"/>
            <w:color w:val="0000FF"/>
            <w:sz w:val="28"/>
            <w:szCs w:val="28"/>
          </w:rPr>
          <w:t>www.horatioalger.ca</w:t>
        </w:r>
      </w:hyperlink>
      <w:r>
        <w:rPr>
          <w:rFonts w:ascii="Book Antiqua" w:hAnsi="Book Antiqua" w:cs="Book Antiqua"/>
          <w:color w:val="000000"/>
          <w:sz w:val="28"/>
          <w:szCs w:val="28"/>
        </w:rPr>
        <w:t xml:space="preserve"> and runs through the end of October.</w:t>
      </w: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p>
    <w:p w:rsidR="00F243EA" w:rsidRDefault="00F243EA" w:rsidP="00F243EA">
      <w:pPr>
        <w:autoSpaceDE w:val="0"/>
        <w:autoSpaceDN w:val="0"/>
        <w:adjustRightInd w:val="0"/>
        <w:spacing w:after="0" w:line="240" w:lineRule="auto"/>
        <w:rPr>
          <w:rFonts w:ascii="Book Antiqua" w:hAnsi="Book Antiqua" w:cs="Book Antiqua"/>
          <w:color w:val="000000"/>
          <w:sz w:val="28"/>
          <w:szCs w:val="28"/>
        </w:rPr>
      </w:pPr>
      <w:proofErr w:type="gramStart"/>
      <w:r>
        <w:rPr>
          <w:rFonts w:ascii="Book Antiqua" w:hAnsi="Book Antiqua" w:cs="Book Antiqua"/>
          <w:color w:val="000000"/>
          <w:sz w:val="28"/>
          <w:szCs w:val="28"/>
        </w:rPr>
        <w:t>he</w:t>
      </w:r>
      <w:proofErr w:type="gramEnd"/>
      <w:r>
        <w:rPr>
          <w:rFonts w:ascii="Book Antiqua" w:hAnsi="Book Antiqua" w:cs="Book Antiqua"/>
          <w:color w:val="000000"/>
          <w:sz w:val="28"/>
          <w:szCs w:val="28"/>
        </w:rPr>
        <w:t xml:space="preserve"> Fairfax Financial Holdings Entrance Awards program, which awards an additional 45 scholarships for students attending specific universities. Please note that eligible schools include the </w:t>
      </w:r>
      <w:r>
        <w:rPr>
          <w:rFonts w:ascii="Book Antiqua" w:hAnsi="Book Antiqua" w:cs="Book Antiqua"/>
          <w:color w:val="000000"/>
          <w:sz w:val="28"/>
          <w:szCs w:val="28"/>
          <w:u w:val="single"/>
        </w:rPr>
        <w:t>Memorial University and College of the North Atlantic</w:t>
      </w:r>
      <w:r>
        <w:rPr>
          <w:rFonts w:ascii="Book Antiqua" w:hAnsi="Book Antiqua" w:cs="Book Antiqua"/>
          <w:color w:val="000000"/>
          <w:sz w:val="28"/>
          <w:szCs w:val="28"/>
        </w:rPr>
        <w:t xml:space="preserve"> – and, of course, any student originating from Newfoundland attending the schools outside the province that are in the program. See </w:t>
      </w:r>
      <w:hyperlink r:id="rId6" w:history="1">
        <w:r>
          <w:rPr>
            <w:rFonts w:ascii="Book Antiqua" w:hAnsi="Book Antiqua" w:cs="Book Antiqua"/>
            <w:color w:val="0000FF"/>
            <w:sz w:val="28"/>
            <w:szCs w:val="28"/>
          </w:rPr>
          <w:t xml:space="preserve"> http://horatioalger-ca.dev.networkats.com/en/scholarships/about-our-scholarships-programs/fairfax-financial-program/</w:t>
        </w:r>
      </w:hyperlink>
      <w:r>
        <w:rPr>
          <w:rFonts w:ascii="Book Antiqua" w:hAnsi="Book Antiqua" w:cs="Book Antiqua"/>
          <w:color w:val="000000"/>
          <w:sz w:val="28"/>
          <w:szCs w:val="28"/>
        </w:rPr>
        <w:t xml:space="preserve"> for the full listing of eligible schools.</w:t>
      </w:r>
    </w:p>
    <w:p w:rsidR="00F97C8E" w:rsidRDefault="00F243EA" w:rsidP="00F243EA">
      <w:r>
        <w:rPr>
          <w:rFonts w:ascii="Book Antiqua" w:hAnsi="Book Antiqua" w:cs="Book Antiqua"/>
          <w:color w:val="000000"/>
          <w:sz w:val="28"/>
          <w:szCs w:val="28"/>
        </w:rPr>
        <w:t> </w:t>
      </w:r>
      <w:bookmarkStart w:id="0" w:name="_GoBack"/>
      <w:bookmarkEnd w:id="0"/>
    </w:p>
    <w:sectPr w:rsidR="00F9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EA"/>
    <w:rsid w:val="00F243EA"/>
    <w:rsid w:val="00F9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ratioalger-ca.dev.networkats.com/en/scholarships/about-our-scholarships-programs/fairfax-financial-program/" TargetMode="External"/><Relationship Id="rId5" Type="http://schemas.openxmlformats.org/officeDocument/2006/relationships/hyperlink" Target="http://www.horatioalg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Smith</dc:creator>
  <cp:lastModifiedBy>Yvonne Smith</cp:lastModifiedBy>
  <cp:revision>1</cp:revision>
  <dcterms:created xsi:type="dcterms:W3CDTF">2015-10-06T17:49:00Z</dcterms:created>
  <dcterms:modified xsi:type="dcterms:W3CDTF">2015-10-06T17:49:00Z</dcterms:modified>
</cp:coreProperties>
</file>